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A1C" w:rsidRPr="004E7A1C" w:rsidRDefault="004E7A1C" w:rsidP="004E7A1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7A1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Организационный раздел ООП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НОО</w:t>
      </w:r>
      <w:r w:rsidRPr="004E7A1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: как обновить под ФОП</w:t>
      </w:r>
    </w:p>
    <w:p w:rsidR="004E7A1C" w:rsidRPr="004E7A1C" w:rsidRDefault="004E7A1C" w:rsidP="00D805F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раздел ООП</w:t>
      </w:r>
      <w:r w:rsidR="00D8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надо обновить под ФОП к сентябрю 2023 года.  </w:t>
      </w:r>
    </w:p>
    <w:p w:rsidR="004E7A1C" w:rsidRPr="004E7A1C" w:rsidRDefault="004E7A1C" w:rsidP="00D805F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раздел ФОП – это набор федеральных документов, которые регламентируют организацию учебного и воспитательного процесса в школе. С 1 сентября 2023 года школы д</w:t>
      </w:r>
      <w:r w:rsidR="00D8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олжны следовать этим документам.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 Для этого предстоит привести в соответствие с ФОП все образовательные программы. Включить в организационный раздел ООП всех уровней обязательную учебно-методическую документацию:</w:t>
      </w:r>
    </w:p>
    <w:p w:rsidR="004E7A1C" w:rsidRPr="004E7A1C" w:rsidRDefault="004E7A1C" w:rsidP="00D805F4">
      <w:pPr>
        <w:numPr>
          <w:ilvl w:val="0"/>
          <w:numId w:val="1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учебные планы;</w:t>
      </w:r>
    </w:p>
    <w:p w:rsidR="004E7A1C" w:rsidRPr="004E7A1C" w:rsidRDefault="004E7A1C" w:rsidP="00D805F4">
      <w:pPr>
        <w:numPr>
          <w:ilvl w:val="0"/>
          <w:numId w:val="1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план внеурочной деятельности;</w:t>
      </w:r>
    </w:p>
    <w:p w:rsidR="004E7A1C" w:rsidRPr="004E7A1C" w:rsidRDefault="004E7A1C" w:rsidP="00D805F4">
      <w:pPr>
        <w:numPr>
          <w:ilvl w:val="0"/>
          <w:numId w:val="1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календарный учебный график;</w:t>
      </w:r>
    </w:p>
    <w:p w:rsidR="004E7A1C" w:rsidRPr="004E7A1C" w:rsidRDefault="004E7A1C" w:rsidP="00D805F4">
      <w:pPr>
        <w:numPr>
          <w:ilvl w:val="0"/>
          <w:numId w:val="1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календарный план воспитательной работы.</w:t>
      </w:r>
    </w:p>
    <w:p w:rsidR="004E7A1C" w:rsidRPr="004E7A1C" w:rsidRDefault="004E7A1C" w:rsidP="00D805F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Проверьте и скорректируйте в соответствии с ФОП и стандартами компоненты организационного раздела: учебный план, план внеурочной деятельности, календарный учебный график и календарный план воспитательной работы. Еще включите в ООП </w:t>
      </w:r>
      <w:r w:rsidR="00D805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характеристику условий реализации программы. Этого документа в ФОП нет, но по ФГОС всех уровней он обязателен.</w:t>
      </w:r>
    </w:p>
    <w:p w:rsidR="004E7A1C" w:rsidRPr="004E7A1C" w:rsidRDefault="004E7A1C" w:rsidP="004E7A1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7A1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Скорректируйте учебный план</w:t>
      </w:r>
    </w:p>
    <w:p w:rsidR="00707FC1" w:rsidRDefault="004E7A1C" w:rsidP="001479C8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1 сентября 2023 года школы должны привести свои учебные планы в соответствие с </w:t>
      </w:r>
      <w:proofErr w:type="gramStart"/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федеральными</w:t>
      </w:r>
      <w:proofErr w:type="gramEnd"/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ФОП всех уровней образования содержат несколько вариа</w:t>
      </w:r>
      <w:r w:rsidR="0070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нтов федеральных учебных планов.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ФОП НОО варианты учебных планов учитывают продолжительность учебной недели и изучение родного языка. </w:t>
      </w:r>
    </w:p>
    <w:p w:rsidR="00707FC1" w:rsidRDefault="004E7A1C" w:rsidP="00707F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Остальные особенности школе придется включить самостоятельно. Например, вписать в формируемую часть предметы по выбору. Также необходимо указать формы промежуточной аттестации. В федеральных учебных планах формы промежуточной аттестации не прописаны, </w:t>
      </w:r>
      <w:r w:rsidR="0070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хотя закон требует их указывать. </w:t>
      </w:r>
    </w:p>
    <w:p w:rsidR="004E7A1C" w:rsidRPr="004E7A1C" w:rsidRDefault="004E7A1C" w:rsidP="00707F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Обсудите с коллегами варианты учебных планов. Соотнесите требования разных стандартов, проанализируйте, насколько учебные планы </w:t>
      </w:r>
      <w:proofErr w:type="gramStart"/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действующих ООП соответствуют ФГОС и ФОП. </w:t>
      </w:r>
    </w:p>
    <w:p w:rsidR="00707FC1" w:rsidRDefault="004E7A1C" w:rsidP="00707F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учебных планов по ФГОС-2021 вы вправе выбрать варианты без родного и второго иностранного языка. Вводите эти предметы, если в школе есть возмо</w:t>
      </w:r>
      <w:r w:rsidR="0070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жности и по заявлению родителей.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«старым» ФГОС в план НОО обязательно включите родной язык, литер</w:t>
      </w:r>
      <w:r w:rsidR="00707F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атурное чтение на родном языке. </w:t>
      </w:r>
    </w:p>
    <w:p w:rsidR="004E7A1C" w:rsidRPr="004E7A1C" w:rsidRDefault="004E7A1C" w:rsidP="00707FC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Когда будете составлять учебные планы на 2023/24 учебный год, проконтролируйте выполнение </w:t>
      </w:r>
      <w:hyperlink r:id="rId7" w:anchor="/document/86/557247/" w:tgtFrame="_self" w:tooltip="" w:history="1">
        <w:r w:rsidRPr="00707FC1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федеральных рабочих программ</w:t>
        </w:r>
      </w:hyperlink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обязательным предметам. Проследите,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выделили на эти предметы часов не меньше, чем в федеральном учебном плане. Смотрите в таблице, по каким предметам необходимо внедрить федеральные рабочие программы.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874"/>
        <w:gridCol w:w="6781"/>
      </w:tblGrid>
      <w:tr w:rsidR="004E7A1C" w:rsidRPr="004E7A1C" w:rsidTr="004E7A1C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Уровень 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Учебные предметы</w:t>
            </w:r>
          </w:p>
        </w:tc>
      </w:tr>
      <w:tr w:rsidR="004E7A1C" w:rsidRPr="004E7A1C" w:rsidTr="004E7A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язык, литературное чтение, окружающий мир</w:t>
            </w:r>
          </w:p>
        </w:tc>
      </w:tr>
    </w:tbl>
    <w:p w:rsidR="004E7A1C" w:rsidRPr="004E7A1C" w:rsidRDefault="004E7A1C" w:rsidP="00AD27BB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Законе об образовании нет ни запрета, ни разрешения на изменение часов из ФОП НОО.</w:t>
      </w:r>
      <w:r w:rsidR="00931F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Редакция считает, что часы на уровне НОО менять можно, поскольку, согласно ФОП НОО, федеральные учебные планы – ориентир при разработке собственных учебных планов. Однако не следует уменьшать часы на предметы, по которым в обязательном порядке применяют федеральные рабочие программы. На уровне начальной школы это русский язык, литературное чтение и окружающий мир.</w:t>
      </w:r>
    </w:p>
    <w:p w:rsidR="004E7A1C" w:rsidRPr="004E7A1C" w:rsidRDefault="004E7A1C" w:rsidP="004E7A1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7A1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Составьте план внеурочной деятельности</w:t>
      </w:r>
    </w:p>
    <w:p w:rsidR="004E7A1C" w:rsidRPr="004E7A1C" w:rsidRDefault="004E7A1C" w:rsidP="0076541D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федеральной образовательной программе нет конкретной формы плана внеурочной деятельности и рас</w:t>
      </w:r>
      <w:r w:rsidR="007654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пределения часов. ФОП на уровне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 </w:t>
      </w:r>
      <w:r w:rsidR="0076541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содержи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т описание направлений федеральных планов внеурочной деятельности. Дополнительно ФОП НОО предлагает для каждого направления перечень курсов внеурочной деятельности. Описание включает название курсов, формулировку цели и форму организации.</w:t>
      </w:r>
    </w:p>
    <w:p w:rsidR="004E7A1C" w:rsidRPr="004E7A1C" w:rsidRDefault="004E7A1C" w:rsidP="0076541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Включите в план внеурочной деятельности информационно-просветительские занятия патриотической, нравственной и экологической направленности «Разговоры о </w:t>
      </w:r>
      <w:proofErr w:type="gramStart"/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важном</w:t>
      </w:r>
      <w:proofErr w:type="gramEnd"/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». По ФОП они обязательны для всех уровней образования. Также выделите время на внеурочную деятельность по учебным предметам. Например, на углубленное изучение предмета или на третий час физкультуры. </w:t>
      </w:r>
    </w:p>
    <w:p w:rsidR="004E7A1C" w:rsidRPr="004E7A1C" w:rsidRDefault="004E7A1C" w:rsidP="0076541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Поскольку конкретной формы плана внеурочной деятельности и распределения часов в ФОП нет, форму документа разработайте самостоятельно. Когда будете составлять планы внеурочной деятельности для ООП</w:t>
      </w:r>
      <w:r w:rsidR="006C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ориентируйтесь на тр</w:t>
      </w:r>
      <w:r w:rsidR="006C20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ебования ФОП.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Например, предусмотрите внеурочную деятельность по формированию функциональной грамотности. А еще отразите индивидуальные потребности школьников.  Смотрите пример плана внеурочной деятельности НОО. Эксперты ориентировались на направления и формы организации, которые предложены в ФОП.</w:t>
      </w:r>
    </w:p>
    <w:p w:rsidR="004E7A1C" w:rsidRPr="004E7A1C" w:rsidRDefault="004E7A1C" w:rsidP="004E7A1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внеурочной деятельности по ФГОС НОО – 2021 на 2023/24 учебный год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33"/>
        <w:gridCol w:w="2062"/>
        <w:gridCol w:w="3219"/>
        <w:gridCol w:w="521"/>
        <w:gridCol w:w="540"/>
        <w:gridCol w:w="540"/>
        <w:gridCol w:w="540"/>
      </w:tblGrid>
      <w:tr w:rsidR="004E7A1C" w:rsidRPr="004E7A1C" w:rsidTr="004E7A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Направление внеурочной деятельности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Программа</w:t>
            </w:r>
          </w:p>
        </w:tc>
        <w:tc>
          <w:tcPr>
            <w:tcW w:w="17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 организации внеурочной деятельности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Классы/часы</w:t>
            </w: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6D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4E7A1C" w:rsidRPr="004E7A1C" w:rsidTr="004E7A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Внеурочные занятия патриотической, нравственной и экологической тематики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«Разговоры о </w:t>
            </w:r>
            <w:proofErr w:type="gramStart"/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важном</w:t>
            </w:r>
            <w:proofErr w:type="gramEnd"/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Разговор или беседа с </w:t>
            </w:r>
            <w:proofErr w:type="gramStart"/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7A1C" w:rsidRPr="004E7A1C" w:rsidTr="004E7A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Спортивно-оздоровительная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«Движение есть жизнь»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Спортивная студия</w:t>
            </w:r>
          </w:p>
        </w:tc>
        <w:tc>
          <w:tcPr>
            <w:tcW w:w="3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«Основы самопознания»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Лаборатория здоровья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A1C" w:rsidRPr="004E7A1C" w:rsidTr="004E7A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Проектно-исследовательская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письменности в России: от Древней Руси до современности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и защита мини-проектов, связанных с темой</w:t>
            </w:r>
          </w:p>
        </w:tc>
        <w:tc>
          <w:tcPr>
            <w:tcW w:w="3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Экологический поиск: исследование качества воды в водоемах родного края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Экологическая лаборатория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«Мир шахмат»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курс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7A1C" w:rsidRPr="004E7A1C" w:rsidTr="004E7A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«Создаем классный литературный журнал»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студия</w:t>
            </w:r>
          </w:p>
        </w:tc>
        <w:tc>
          <w:tcPr>
            <w:tcW w:w="3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Дети-</w:t>
            </w:r>
            <w:proofErr w:type="spellStart"/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Маугли</w:t>
            </w:r>
            <w:proofErr w:type="spellEnd"/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нужно ли человеку общаться с другими людьми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Дискуссионный клуб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Становлюсь грамотным читателем: читаю, думаю, понимаю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Лаборатория текстов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A1C" w:rsidRPr="004E7A1C" w:rsidTr="004E7A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Художественно-эстетическая творческая деятельность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Рукотворный мир «Куклы своими руками»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3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Ритмика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Студия ритмики и пластики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театр «Путешествие в сказку»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Театральная студия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Литературный клуб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мире музыкальных звуков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Хоровая студия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A1C" w:rsidRPr="004E7A1C" w:rsidTr="004E7A1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культура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Моя информационная культура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практических занятий с использованием компьютеров, смартфонов, планшетов, смарт-часов, наушников и других технических устройств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7A1C" w:rsidRPr="004E7A1C" w:rsidTr="004E7A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Интеллектуальные марафоны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Заповедники России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Мероприятия-соревнования</w:t>
            </w:r>
          </w:p>
        </w:tc>
        <w:tc>
          <w:tcPr>
            <w:tcW w:w="31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– путешественник (Путешествуем по России, миру)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Игры-путешествия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A1C" w:rsidRPr="004E7A1C" w:rsidTr="004E7A1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«Учение с увлечением»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 ли писать без ошибок?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курс-факультатив по разделу «Орфография»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друг – иностранный язык</w:t>
            </w:r>
          </w:p>
        </w:tc>
        <w:tc>
          <w:tcPr>
            <w:tcW w:w="1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 любителей иностранного языка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 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4E7A1C" w:rsidRPr="004E7A1C" w:rsidTr="004E7A1C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Недельный объем внеурочной деятельности</w:t>
            </w:r>
          </w:p>
        </w:tc>
        <w:tc>
          <w:tcPr>
            <w:tcW w:w="3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4E7A1C" w:rsidRPr="004E7A1C" w:rsidRDefault="004E7A1C" w:rsidP="003262A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 возможность сетевого взаимодействия в рамках внеурочной деятельности. В федеральных планах внеурочной деятельности всех уровней рекомендуют привлекать учреждения дополнительного образования, культуры и спорта. Например, проводить внеурочные занятия в спортивном комплексе, музее или театре. Если такая возможность есть, то разработайте модели сетевого взаимодействия.</w:t>
      </w:r>
    </w:p>
    <w:p w:rsidR="004E7A1C" w:rsidRPr="004E7A1C" w:rsidRDefault="004E7A1C" w:rsidP="003262A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Учитывайте запросы учеников и их родителей или законных представителей. Если вводите новые курсы внеурочной деятельности, не забудьте дополнить содержательный разде</w:t>
      </w:r>
      <w:r w:rsidR="00A36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 рабочими программами.  Вот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 шага, которые помогут составить план внеурочной деятельности с учетом ФОП</w:t>
      </w:r>
      <w:r w:rsidR="00FE6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E7A1C" w:rsidRPr="004E7A1C" w:rsidRDefault="004E7A1C" w:rsidP="003262A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1 – собрать образовательные запросы. При организации внеурочной деятельности опирайтесь на мнение не только учеников, но и их родителей или законных представителей. Также учитывайте потребности школьников. Так, чтобы обосновать выбор занятий вне</w:t>
      </w:r>
      <w:r w:rsidR="00A3642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урочной деятельности, проведите анкетирование.</w:t>
      </w:r>
    </w:p>
    <w:p w:rsidR="004E7A1C" w:rsidRPr="004E7A1C" w:rsidRDefault="004E7A1C" w:rsidP="003262A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Шаг 2 – использовать сетевое взаимодействие. Проанализируйте возможности школы и других организаций, с которыми может быть налажено сетевое взаимодействие по реализации плана внеурочной деятельности. Например, организаций </w:t>
      </w:r>
      <w:proofErr w:type="spellStart"/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допобразования</w:t>
      </w:r>
      <w:proofErr w:type="spellEnd"/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профессиональных образовательных организаций, вузов, </w:t>
      </w:r>
      <w:proofErr w:type="spellStart"/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ссузов</w:t>
      </w:r>
      <w:proofErr w:type="spellEnd"/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научных организаций, организаций культуры, физкультурно-спортивных и иных.</w:t>
      </w:r>
    </w:p>
    <w:p w:rsidR="004E7A1C" w:rsidRPr="004E7A1C" w:rsidRDefault="004E7A1C" w:rsidP="00A3642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3 – определить возможности. Сопоставьте запросы учеников и их родителей с возможностями школы. При этом учитывайте возможности сетевого взаимодействия. Распределите курсы по тематическим направлениям. Так можно опираться на прежние направления внеурочной деятельности или связать их с направлениями рабочей программы воспитания.</w:t>
      </w:r>
    </w:p>
    <w:p w:rsidR="004E7A1C" w:rsidRPr="004E7A1C" w:rsidRDefault="004E7A1C" w:rsidP="0070792F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 4 – распределить часы. Распределите часы внеурочной деятельности по направлениям, учитывая особенности их финансирования в своем регионе и предельную нагрузку за период освоения образовательной программы.</w:t>
      </w:r>
    </w:p>
    <w:p w:rsidR="004E7A1C" w:rsidRPr="004E7A1C" w:rsidRDefault="004E7A1C" w:rsidP="004E7A1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7A1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Сформируйте календарный учебный график</w:t>
      </w:r>
    </w:p>
    <w:p w:rsidR="004E7A1C" w:rsidRPr="004E7A1C" w:rsidRDefault="004E7A1C" w:rsidP="00A0784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 не содержат конкретной формы федерального календарного учебного графика, только его описание. В описании указаны конкретные сроки начала и окончания учебного года для всех уровней образования: это 1 сентября и 20 мая. Если на 1 сентября приходится выходной день, то учебный год начинается в первый</w:t>
      </w:r>
      <w:r w:rsidR="003141C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следующий за ним рабочий день. Если выходной выпадает на 20 мая, то учебный год </w:t>
      </w:r>
      <w:r w:rsidR="003141C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заканчивается в предыдущий день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7A1C" w:rsidRPr="004E7A1C" w:rsidRDefault="004E7A1C" w:rsidP="00A0784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ФОП</w:t>
      </w:r>
      <w:r w:rsidR="005C2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зафиксировали единую продолжительность учебного года – 34 недели во всех классах, кроме 1-х. В 1-х классах – 33 недели. Еще предусмотрели продолжительность учебных четвертей и каникул для всех уровней образования. В начальной школе закрепили неделю дополнительных каникул для первоклассников. Ранее это регламентирова</w:t>
      </w:r>
      <w:r w:rsidR="00314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 только санитарные требования.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Федеральные календарные учебные графики в программах всех уровней образования представлены по учебным четвертям. Однако школам оставили право организовать учебный год по триместрам.</w:t>
      </w:r>
    </w:p>
    <w:p w:rsidR="004E7A1C" w:rsidRPr="004E7A1C" w:rsidRDefault="004E7A1C" w:rsidP="00A0784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Установите единые даты начала и окончания учебного года для всех уровней. Начинайте учебный год 1 сентября и заканчивайте 20 мая.  Если 20 мая выпадает на выходной день, учебный год завершается в предыдущий рабочий день, но не позже.</w:t>
      </w:r>
    </w:p>
    <w:p w:rsidR="004E7A1C" w:rsidRPr="004E7A1C" w:rsidRDefault="004E7A1C" w:rsidP="004E7A1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Нельзя игнорировать требования ФОП </w:t>
      </w:r>
      <w:r w:rsidR="005C2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началу и окончанию учебного года.</w:t>
      </w:r>
    </w:p>
    <w:p w:rsidR="004E7A1C" w:rsidRPr="004E7A1C" w:rsidRDefault="004E7A1C" w:rsidP="005C29E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неделя может быть неполной. Ни ФГОС, ни ФОП не закрепляют, что в учебную неделю должно входить определенное количество дней. Школы работают по пятидневной или шестидневной неделе, но при расчете учебных недель в КУГ не обязательно четко понимать под учебной неделей полную пятидневную или шестидневную неделю. Если на какой-то учебной неделе есть выходные и праздничные дни, ее также можно посчитать учебной неделей. При таком подходе вы можете выйти на 34 учебные недели и завершить учебный год 20 мая.</w:t>
      </w:r>
    </w:p>
    <w:p w:rsidR="004E7A1C" w:rsidRDefault="004E7A1C" w:rsidP="005C29E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Чтобы учесть все нормативные акты, подготовьте проекты календарных учебных графиков в ап</w:t>
      </w:r>
      <w:r w:rsidR="005C29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реле-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мае. Используйте </w:t>
      </w:r>
      <w:hyperlink r:id="rId8" w:anchor="/rubric/2/205/189/" w:tooltip="" w:history="1">
        <w:r w:rsidRPr="005C29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производственные календари</w:t>
        </w:r>
      </w:hyperlink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ежегодно утверждает Правительство. Это поможет вам подсчитать количество учебных недель и учебных дней. Еще не забудьте прописать в КУГ сроки проведения промежуточной аттестации. Окончательный график утвердите в составе ООП </w:t>
      </w:r>
      <w:r w:rsidR="005C29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 1 сентября нового учебного года.</w:t>
      </w:r>
    </w:p>
    <w:p w:rsidR="009C2FD1" w:rsidRPr="004E7A1C" w:rsidRDefault="009C2FD1" w:rsidP="005C29E4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7A1C" w:rsidRPr="004E7A1C" w:rsidRDefault="004E7A1C" w:rsidP="004E7A1C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E7A1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Обновите календарный план воспитательной работы</w:t>
      </w:r>
    </w:p>
    <w:p w:rsidR="004E7A1C" w:rsidRPr="004E7A1C" w:rsidRDefault="004E7A1C" w:rsidP="00FD1B1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календарный план воспитательной работы содержит единый для всех школ перечень основных государственных и народных праздников, памятных дат. При этом школа вправе проводить иные мероприятия. Главное, чтобы они соответствовали федеральной рабочей программе воспитания и ключевым направлениям воспитания и дополнительного образования детей. Федеральный календарный план воспитательной работы можно реализовать в рамках урочной и внеурочной деятельности.</w:t>
      </w:r>
    </w:p>
    <w:p w:rsidR="004E7A1C" w:rsidRPr="004E7A1C" w:rsidRDefault="004E7A1C" w:rsidP="00FD1B1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ФОП</w:t>
      </w:r>
      <w:r w:rsidR="00FD1B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ФГОС не установили требований к структуре календарного плана воспитательной работы. Предлагаем использовать один из вариантов:</w:t>
      </w:r>
    </w:p>
    <w:p w:rsidR="004E7A1C" w:rsidRPr="004E7A1C" w:rsidRDefault="004E7A1C" w:rsidP="00FD1B16">
      <w:pPr>
        <w:numPr>
          <w:ilvl w:val="0"/>
          <w:numId w:val="2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дополнить школьный календарный план воспитательной работы мероприятиями из федерального календарного плана, единых планов и перечней, плана к Году педагога и наставника;</w:t>
      </w:r>
    </w:p>
    <w:p w:rsidR="004E7A1C" w:rsidRPr="004E7A1C" w:rsidRDefault="004E7A1C" w:rsidP="00FD1B16">
      <w:pPr>
        <w:numPr>
          <w:ilvl w:val="0"/>
          <w:numId w:val="2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федеральный календарный план воспитательной работы, но добавить в него традиционные региональные и школьные события, а также мероприятия из единых планов и перечней, плана к Году педагога и наставника;</w:t>
      </w:r>
    </w:p>
    <w:p w:rsidR="004E7A1C" w:rsidRPr="004E7A1C" w:rsidRDefault="004E7A1C" w:rsidP="00FD1B16">
      <w:pPr>
        <w:numPr>
          <w:ilvl w:val="0"/>
          <w:numId w:val="2"/>
        </w:numPr>
        <w:spacing w:after="103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таблицу из единых планов и перечней включить мероприятия федерального календарного плана воспитательной работы, плана к Году педагога и наставника, а также традиционные региональные и школьные события.</w:t>
      </w:r>
    </w:p>
    <w:p w:rsidR="004E7A1C" w:rsidRPr="004E7A1C" w:rsidRDefault="004E7A1C" w:rsidP="00FD1B1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единые планы и перечни смотрите в </w:t>
      </w:r>
      <w:hyperlink r:id="rId9" w:anchor="/document/97/505508/" w:tgtFrame="_self" w:tooltip="" w:history="1">
        <w:r w:rsidRPr="00FD1B1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письме </w:t>
        </w:r>
        <w:proofErr w:type="spellStart"/>
        <w:r w:rsidRPr="00FD1B1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Минпросвещения</w:t>
        </w:r>
        <w:proofErr w:type="spellEnd"/>
        <w:r w:rsidRPr="00FD1B1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от 16.02.2023 № СК-224/06/04-02/144/НР/Т04-06</w:t>
        </w:r>
      </w:hyperlink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Внутри есть сведения о мероприятиях, которые рекомендованы для школ, ссылки на организаторов мероприятий и положения о проведении. Еще включите в календарный план воспитательной работы мероприятия, чтобы популяризировать профессию учителя. Президент подписал указ, по которому объявил 2023 год Годом педагога и наставника (</w:t>
      </w:r>
      <w:hyperlink r:id="rId10" w:anchor="/document/99/350895707/" w:tgtFrame="_self" w:tooltip="" w:history="1">
        <w:r w:rsidRPr="00FD1B1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Указ от 27.06.2022 № 401</w:t>
        </w:r>
      </w:hyperlink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E7A1C" w:rsidRPr="004E7A1C" w:rsidRDefault="004E7A1C" w:rsidP="008B562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Школа также может распределить мероприятия в плане по-разному. Например, по модулям или по учебным периодам/месяцам. В таблице плана можно указать название мероприятия, сроки его проведения, возраст участников или классы, а также ответственных. </w:t>
      </w:r>
    </w:p>
    <w:p w:rsidR="00474085" w:rsidRDefault="004E7A1C" w:rsidP="0047408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Сопоставьте мероприятия с содержанием рабочей программы воспитания. Проследите, что каждое мероприятие решает воспитательную задачу. Привлеките ресурсы других организаций, с которыми сотрудничаете. Включите в календарный план совместные мероприятия. Зафиксируйте в плане форму проведения мероприятий. </w:t>
      </w:r>
    </w:p>
    <w:p w:rsidR="00474085" w:rsidRDefault="00474085" w:rsidP="0047408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4085" w:rsidRDefault="00474085" w:rsidP="0047408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2FD1" w:rsidRDefault="009C2FD1" w:rsidP="00474085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E7A1C" w:rsidRPr="004E7A1C" w:rsidRDefault="008912E7" w:rsidP="004406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Включите </w:t>
      </w:r>
      <w:r w:rsidR="004E7A1C" w:rsidRPr="004E7A1C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характеристику 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условий реализации программы</w:t>
      </w:r>
    </w:p>
    <w:p w:rsidR="004E7A1C" w:rsidRPr="004E7A1C" w:rsidRDefault="004E7A1C" w:rsidP="004406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ФОП нет подраздела о системе условий реализации программы. Возьмите эту часть из действующей образовательной программы, но дополните – конкретизируйте условия реализации требований ФОП.</w:t>
      </w:r>
    </w:p>
    <w:p w:rsidR="004E7A1C" w:rsidRPr="004E7A1C" w:rsidRDefault="004E7A1C" w:rsidP="004406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разделе важно объективно описать условия реализации ООП</w:t>
      </w:r>
      <w:r w:rsidR="00440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Так, описание оснащения информационно-библиотечного центра позволит выстроить перспективную модель ее развития и укрепления учебно-методических условий. Представление психолого-педагогических условий – определить подлежащие развитию направления индивидуализации и дифференциации, выделить в системе работы место профилактическим мероприятиям. А описание кадровых условий позволит выстроить план работы по повышению квалификации педагогов.</w:t>
      </w:r>
    </w:p>
    <w:p w:rsidR="004E7A1C" w:rsidRPr="004E7A1C" w:rsidRDefault="004E7A1C" w:rsidP="004406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будете обновлять подраздел, ориентируйтесь на ФОП</w:t>
      </w:r>
      <w:r w:rsidR="00440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. В программу формирования УУД и федеральную программу воспитания в ФОП включили организационный раздел, в котором прописали условия, которые должна создать школа для реализации каждой программы. Например, для реализации федеральной рабочей программы воспитания педагоги должны пройти повышение квалификации в сфере воспитания.</w:t>
      </w:r>
    </w:p>
    <w:p w:rsidR="004E7A1C" w:rsidRPr="004E7A1C" w:rsidRDefault="004E7A1C" w:rsidP="004406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Проанализируйте ресурсы, которые имеет школа, уровень их развития и соответствия требованиям ФГОС и ФОП. Например, опишите, какие условия создали для изучения родного или второго иностранного языка. А еще укажите, как взаимодействуете с сетевыми партнерами для организации внеурочной деятельности и дополнительного образования. Смотрите ниже, как показать сетевое взаимодействие в ООП.</w:t>
      </w:r>
    </w:p>
    <w:p w:rsidR="004E7A1C" w:rsidRPr="004E7A1C" w:rsidRDefault="004E7A1C" w:rsidP="004406B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Сетевое взаимодействие</w:t>
      </w:r>
      <w:r w:rsidR="00440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реализации ООП</w:t>
      </w:r>
      <w:r w:rsidR="00440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 в рамках сетевого взаимодействия используются ресурсы иных организаций, направленные на обеспечение качества условий образовательной деятельности</w:t>
      </w:r>
      <w:r w:rsidR="00440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Организации, предоставляющи</w:t>
      </w:r>
      <w:r w:rsidR="00440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 ресурсы для реализации ООП.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Организациями, предоставляющими ресурсы для реализации настоящей образовательной программы, являются: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593"/>
        <w:gridCol w:w="2537"/>
        <w:gridCol w:w="4588"/>
        <w:gridCol w:w="1937"/>
      </w:tblGrid>
      <w:tr w:rsidR="004E7A1C" w:rsidRPr="004E7A1C" w:rsidTr="001D2406">
        <w:tc>
          <w:tcPr>
            <w:tcW w:w="30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3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организации (юридического лица), участвующей в реализации сетевой образовательной программы</w:t>
            </w:r>
          </w:p>
        </w:tc>
        <w:tc>
          <w:tcPr>
            <w:tcW w:w="23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Ресурсы, используемые при реализации основной образовательной программы</w:t>
            </w:r>
          </w:p>
        </w:tc>
        <w:tc>
          <w:tcPr>
            <w:tcW w:w="10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4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Основания использования ресурсов (соглашение, договор и т. д.)</w:t>
            </w:r>
          </w:p>
        </w:tc>
      </w:tr>
    </w:tbl>
    <w:p w:rsidR="004E7A1C" w:rsidRPr="004E7A1C" w:rsidRDefault="004E7A1C" w:rsidP="001C150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ФОП всех уровней образования в систему оценки включили оценку результатов деятельности педагогических работников</w:t>
      </w:r>
      <w:r w:rsidR="001D2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аттестационных процедур.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Покажите в разделе «Кадровые условия реализации ООП», по каким критериям оцениваете работу педагогов. А еще покажите, сколько педагогов повысили уровень своей квалификации по результатам аттестации. Смотрите ниже, как представить информацию в разделе.</w:t>
      </w:r>
    </w:p>
    <w:p w:rsidR="004E7A1C" w:rsidRPr="004E7A1C" w:rsidRDefault="004E7A1C" w:rsidP="001C150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квалификации педагогических и иных работников, которые участвуют в реализации ООП </w:t>
      </w:r>
      <w:r w:rsidR="001C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НОО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создании условий для ее разработки и реализации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85"/>
        <w:gridCol w:w="2313"/>
        <w:gridCol w:w="1690"/>
        <w:gridCol w:w="2286"/>
        <w:gridCol w:w="1381"/>
      </w:tblGrid>
      <w:tr w:rsidR="004E7A1C" w:rsidRPr="004E7A1C" w:rsidTr="004E7A1C">
        <w:tc>
          <w:tcPr>
            <w:tcW w:w="13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Категория работников</w:t>
            </w:r>
          </w:p>
        </w:tc>
        <w:tc>
          <w:tcPr>
            <w:tcW w:w="108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Подтверждение уровня квалификации документами об образовании (профессиональной переподготовки)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Подтверждение уровня квалификации результатами аттестации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Впервые получили первую и высшую категорию</w:t>
            </w:r>
            <w:proofErr w:type="gramStart"/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</w:tr>
      <w:tr w:rsidR="004E7A1C" w:rsidRPr="004E7A1C" w:rsidTr="004E7A1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Соответствие занимаемой должности</w:t>
            </w:r>
            <w:proofErr w:type="gramStart"/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Квалификационная категория</w:t>
            </w:r>
            <w:proofErr w:type="gramStart"/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(%)</w:t>
            </w:r>
            <w:proofErr w:type="gram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A1C" w:rsidRPr="004E7A1C" w:rsidTr="004E7A1C">
        <w:tc>
          <w:tcPr>
            <w:tcW w:w="1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Педагогические работники</w:t>
            </w:r>
          </w:p>
        </w:tc>
        <w:tc>
          <w:tcPr>
            <w:tcW w:w="10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16%</w:t>
            </w:r>
          </w:p>
        </w:tc>
      </w:tr>
      <w:tr w:rsidR="004E7A1C" w:rsidRPr="004E7A1C" w:rsidTr="004E7A1C">
        <w:tc>
          <w:tcPr>
            <w:tcW w:w="1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Руководящие работники</w:t>
            </w:r>
          </w:p>
        </w:tc>
        <w:tc>
          <w:tcPr>
            <w:tcW w:w="10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4E7A1C" w:rsidRPr="004E7A1C" w:rsidTr="004E7A1C">
        <w:tc>
          <w:tcPr>
            <w:tcW w:w="13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работники</w:t>
            </w:r>
          </w:p>
        </w:tc>
        <w:tc>
          <w:tcPr>
            <w:tcW w:w="108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</w:tbl>
    <w:p w:rsidR="004E7A1C" w:rsidRPr="004E7A1C" w:rsidRDefault="004E7A1C" w:rsidP="001C1501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покажите, какие соз</w:t>
      </w:r>
      <w:r w:rsidR="001C15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дали условия для внедрения ФОП НОО.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зафиксируйте, сколько педагогов повысили квалификацию по дополнительным профессиональным программам для работы по федеральным рабочим программам. Также покажите, сколько педагогов готовы к реализации воспитательного компонента ФОП. Например, покажите количество педагогов, которые повысили квалификацию в сфере воспитания. Смотрите пример ниже.</w:t>
      </w:r>
    </w:p>
    <w:p w:rsidR="004E7A1C" w:rsidRPr="004E7A1C" w:rsidRDefault="004E7A1C" w:rsidP="004E7A1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повышении квалификации и профессиональной переподготовке педагогов </w:t>
      </w:r>
    </w:p>
    <w:tbl>
      <w:tblPr>
        <w:tblW w:w="5093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1940"/>
        <w:gridCol w:w="763"/>
        <w:gridCol w:w="2124"/>
        <w:gridCol w:w="1560"/>
        <w:gridCol w:w="1133"/>
        <w:gridCol w:w="1701"/>
        <w:gridCol w:w="614"/>
      </w:tblGrid>
      <w:tr w:rsidR="001C1501" w:rsidRPr="004E7A1C" w:rsidTr="001C1501">
        <w:tc>
          <w:tcPr>
            <w:tcW w:w="98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Категория работников </w:t>
            </w:r>
          </w:p>
        </w:tc>
        <w:tc>
          <w:tcPr>
            <w:tcW w:w="38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Численность (всего)</w:t>
            </w:r>
          </w:p>
        </w:tc>
        <w:tc>
          <w:tcPr>
            <w:tcW w:w="108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Прошли в 2022/23 учебном году повышение квалификации (профессиональную переподготовку)</w:t>
            </w:r>
          </w:p>
        </w:tc>
        <w:tc>
          <w:tcPr>
            <w:tcW w:w="2546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 них по вопросам</w:t>
            </w:r>
          </w:p>
        </w:tc>
      </w:tr>
      <w:tr w:rsidR="001C1501" w:rsidRPr="004E7A1C" w:rsidTr="00FE07E2">
        <w:tc>
          <w:tcPr>
            <w:tcW w:w="98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реализации федеральных рабочих программ</w:t>
            </w:r>
          </w:p>
        </w:tc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воспитания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формирования УУД в контексте реализации </w:t>
            </w:r>
            <w:proofErr w:type="gramStart"/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обновленных</w:t>
            </w:r>
            <w:proofErr w:type="gramEnd"/>
            <w:r w:rsidRPr="001C1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ФГОС и ФОП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&lt;...&gt;</w:t>
            </w:r>
          </w:p>
        </w:tc>
      </w:tr>
      <w:tr w:rsidR="001C1501" w:rsidRPr="004E7A1C" w:rsidTr="00FE07E2"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Педагогические работники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</w:tr>
      <w:tr w:rsidR="001C1501" w:rsidRPr="004E7A1C" w:rsidTr="00FE07E2"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Руководящие работники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</w:tr>
      <w:tr w:rsidR="001C1501" w:rsidRPr="004E7A1C" w:rsidTr="00FE07E2">
        <w:tc>
          <w:tcPr>
            <w:tcW w:w="9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работники</w:t>
            </w:r>
          </w:p>
        </w:tc>
        <w:tc>
          <w:tcPr>
            <w:tcW w:w="3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7A1C" w:rsidRPr="004E7A1C" w:rsidRDefault="004E7A1C" w:rsidP="004E7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A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</w:tr>
    </w:tbl>
    <w:p w:rsidR="004E7A1C" w:rsidRPr="004E7A1C" w:rsidRDefault="004E7A1C" w:rsidP="005969C2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будете составлять характери</w:t>
      </w:r>
      <w:r w:rsidR="005969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стику условий реализации ООП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, учитывайте поправки, которые внесли во ФГОС</w:t>
      </w:r>
      <w:r w:rsidR="005969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 двумя формулировками информационно-методич</w:t>
      </w:r>
      <w:r w:rsidR="005969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еские условия реализации ООП</w:t>
      </w:r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первой пропишите, что школа обеспечила безопасные условия использования электронной информационно-образовательной среды, чтобы хранить информацию об участниках образовательных отношений, цифровых образовательных ресурсах, которые используете, и организации образовательной деятельности в соответствии с </w:t>
      </w:r>
      <w:hyperlink r:id="rId11" w:anchor="/document/99/566085656/" w:tgtFrame="_self" w:tooltip="" w:history="1">
        <w:r w:rsidRPr="005969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санитарными правилами</w:t>
        </w:r>
      </w:hyperlink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2" w:anchor="/document/99/573500115/" w:tgtFrame="_self" w:tooltip="" w:history="1">
        <w:r w:rsidRPr="005969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гигиеническими нормативами</w:t>
        </w:r>
      </w:hyperlink>
      <w:r w:rsidRPr="004E7A1C">
        <w:rPr>
          <w:rFonts w:ascii="Times New Roman" w:eastAsia="Times New Roman" w:hAnsi="Times New Roman" w:cs="Times New Roman"/>
          <w:sz w:val="24"/>
          <w:szCs w:val="24"/>
          <w:lang w:eastAsia="ru-RU"/>
        </w:rPr>
        <w:t>. Во второй опишите, что материально-технические условия реализации программы соответствуют СП и СанПиН. </w:t>
      </w:r>
    </w:p>
    <w:sectPr w:rsidR="004E7A1C" w:rsidRPr="004E7A1C" w:rsidSect="0056034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64B4"/>
    <w:multiLevelType w:val="multilevel"/>
    <w:tmpl w:val="2C645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7152D"/>
    <w:multiLevelType w:val="multilevel"/>
    <w:tmpl w:val="076AD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E41EAF"/>
    <w:multiLevelType w:val="multilevel"/>
    <w:tmpl w:val="C4906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A1C"/>
    <w:rsid w:val="001479C8"/>
    <w:rsid w:val="001C1501"/>
    <w:rsid w:val="001D2406"/>
    <w:rsid w:val="00210FD8"/>
    <w:rsid w:val="003141C0"/>
    <w:rsid w:val="003262AD"/>
    <w:rsid w:val="004406BE"/>
    <w:rsid w:val="00474085"/>
    <w:rsid w:val="004E7A1C"/>
    <w:rsid w:val="00560347"/>
    <w:rsid w:val="005969C2"/>
    <w:rsid w:val="005C29E4"/>
    <w:rsid w:val="006C2082"/>
    <w:rsid w:val="0070792F"/>
    <w:rsid w:val="00707FC1"/>
    <w:rsid w:val="0076541D"/>
    <w:rsid w:val="007858F1"/>
    <w:rsid w:val="008912E7"/>
    <w:rsid w:val="008B5620"/>
    <w:rsid w:val="00931F0D"/>
    <w:rsid w:val="009C2FD1"/>
    <w:rsid w:val="00A07841"/>
    <w:rsid w:val="00A36428"/>
    <w:rsid w:val="00AD27BB"/>
    <w:rsid w:val="00C72B17"/>
    <w:rsid w:val="00D805F4"/>
    <w:rsid w:val="00ED6BD4"/>
    <w:rsid w:val="00F339C6"/>
    <w:rsid w:val="00FD1B16"/>
    <w:rsid w:val="00FE07E2"/>
    <w:rsid w:val="00FE6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vip.1zavuch.ru/" TargetMode="External"/><Relationship Id="rId12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ip.1zavuch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vip.1zavuch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ip.1zavuch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86792-5D0C-4C44-B90C-FFF38BB6E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2626</Words>
  <Characters>14972</Characters>
  <Application>Microsoft Office Word</Application>
  <DocSecurity>0</DocSecurity>
  <Lines>124</Lines>
  <Paragraphs>35</Paragraphs>
  <ScaleCrop>false</ScaleCrop>
  <Company/>
  <LinksUpToDate>false</LinksUpToDate>
  <CharactersWithSpaces>17563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zavuch</cp:lastModifiedBy>
  <cp:revision>64</cp:revision>
  <dcterms:created xsi:type="dcterms:W3CDTF">2023-06-09T04:04:00Z</dcterms:created>
  <dcterms:modified xsi:type="dcterms:W3CDTF">2023-06-09T04:41:00Z</dcterms:modified>
</cp:coreProperties>
</file>